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E34CB3" w:rsidRDefault="001B3D71" w:rsidP="001B3D71">
      <w:pPr>
        <w:pStyle w:val="4"/>
        <w:rPr>
          <w:b/>
          <w:sz w:val="28"/>
        </w:rPr>
      </w:pPr>
      <w:r w:rsidRPr="00E34CB3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2808119</wp:posOffset>
            </wp:positionH>
            <wp:positionV relativeFrom="paragraph">
              <wp:posOffset>-401113</wp:posOffset>
            </wp:positionV>
            <wp:extent cx="555108" cy="808074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71" w:rsidRPr="00E34CB3" w:rsidRDefault="001B3D71" w:rsidP="001B3D71">
      <w:pPr>
        <w:pStyle w:val="4"/>
        <w:rPr>
          <w:b/>
          <w:sz w:val="28"/>
        </w:rPr>
      </w:pPr>
    </w:p>
    <w:p w:rsidR="001B3D71" w:rsidRPr="00E34CB3" w:rsidRDefault="001B3D71" w:rsidP="001B3D71">
      <w:pPr>
        <w:pStyle w:val="4"/>
        <w:rPr>
          <w:b/>
          <w:bCs/>
          <w:sz w:val="28"/>
        </w:rPr>
      </w:pPr>
      <w:r w:rsidRPr="00E34CB3">
        <w:rPr>
          <w:b/>
          <w:sz w:val="28"/>
        </w:rPr>
        <w:t>АДМИНИСТРАЦИЯ</w:t>
      </w:r>
    </w:p>
    <w:p w:rsidR="001B3D71" w:rsidRPr="00E34CB3" w:rsidRDefault="001B3D71" w:rsidP="001B3D71">
      <w:pPr>
        <w:pStyle w:val="3"/>
        <w:rPr>
          <w:rFonts w:ascii="Times New Roman" w:hAnsi="Times New Roman" w:cs="Times New Roman"/>
          <w:b/>
        </w:rPr>
      </w:pPr>
      <w:r w:rsidRPr="00E34CB3">
        <w:rPr>
          <w:rFonts w:ascii="Times New Roman" w:hAnsi="Times New Roman" w:cs="Times New Roman"/>
          <w:b/>
        </w:rPr>
        <w:t xml:space="preserve">  КАЛАЧЁВСКОГО МУНИЦИПАЛЬНОГО РАЙОНА    </w:t>
      </w:r>
    </w:p>
    <w:p w:rsidR="001B3D71" w:rsidRPr="00E34CB3" w:rsidRDefault="001B3D71" w:rsidP="001B3D71">
      <w:pPr>
        <w:pStyle w:val="3"/>
        <w:rPr>
          <w:rFonts w:ascii="Times New Roman" w:hAnsi="Times New Roman" w:cs="Times New Roman"/>
          <w:b/>
        </w:rPr>
      </w:pPr>
      <w:r w:rsidRPr="00E34CB3">
        <w:rPr>
          <w:rFonts w:ascii="Times New Roman" w:hAnsi="Times New Roman" w:cs="Times New Roman"/>
          <w:b/>
        </w:rPr>
        <w:t>ВОЛГОГРАДСКОЙ ОБЛАСТИ</w:t>
      </w:r>
    </w:p>
    <w:p w:rsidR="001B3D71" w:rsidRPr="00E34CB3" w:rsidRDefault="001B3D71" w:rsidP="001B3D71"/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7"/>
      </w:tblGrid>
      <w:tr w:rsidR="001B3D71" w:rsidRPr="00E34CB3" w:rsidTr="00CC1184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D71" w:rsidRPr="00E34CB3" w:rsidRDefault="001B3D71" w:rsidP="00CC1184">
            <w:pPr>
              <w:jc w:val="center"/>
              <w:rPr>
                <w:bCs/>
                <w:sz w:val="24"/>
              </w:rPr>
            </w:pPr>
          </w:p>
        </w:tc>
      </w:tr>
    </w:tbl>
    <w:p w:rsidR="001B3D71" w:rsidRPr="00E34CB3" w:rsidRDefault="001B3D71" w:rsidP="001B3D71">
      <w:pPr>
        <w:pStyle w:val="4"/>
        <w:rPr>
          <w:b/>
          <w:bCs/>
          <w:sz w:val="28"/>
        </w:rPr>
      </w:pPr>
      <w:r w:rsidRPr="00E34CB3">
        <w:rPr>
          <w:b/>
          <w:bCs/>
          <w:sz w:val="28"/>
        </w:rPr>
        <w:t>ПОСТАНОВЛЕНИЕ</w:t>
      </w:r>
    </w:p>
    <w:p w:rsidR="001B3D71" w:rsidRPr="00E34CB3" w:rsidRDefault="001B3D71" w:rsidP="001B3D71">
      <w:pPr>
        <w:jc w:val="both"/>
        <w:rPr>
          <w:bCs/>
          <w:sz w:val="24"/>
        </w:rPr>
      </w:pPr>
      <w:r w:rsidRPr="00E34CB3">
        <w:rPr>
          <w:bCs/>
          <w:sz w:val="28"/>
        </w:rPr>
        <w:t xml:space="preserve"> </w:t>
      </w:r>
      <w:r w:rsidR="00CA741E" w:rsidRPr="00E34CB3">
        <w:rPr>
          <w:bCs/>
          <w:sz w:val="24"/>
        </w:rPr>
        <w:t>о</w:t>
      </w:r>
      <w:r w:rsidRPr="00E34CB3">
        <w:rPr>
          <w:bCs/>
          <w:sz w:val="24"/>
        </w:rPr>
        <w:t>т</w:t>
      </w:r>
      <w:r w:rsidR="00CA741E" w:rsidRPr="00E34CB3">
        <w:rPr>
          <w:bCs/>
          <w:sz w:val="24"/>
        </w:rPr>
        <w:t xml:space="preserve">  </w:t>
      </w:r>
      <w:r w:rsidR="00E34CB3" w:rsidRPr="00E34CB3">
        <w:rPr>
          <w:bCs/>
          <w:sz w:val="24"/>
        </w:rPr>
        <w:t>05.12.2016</w:t>
      </w:r>
      <w:r w:rsidRPr="00E34CB3">
        <w:rPr>
          <w:bCs/>
          <w:sz w:val="24"/>
        </w:rPr>
        <w:t xml:space="preserve">   №</w:t>
      </w:r>
      <w:r w:rsidR="00CA741E" w:rsidRPr="00E34CB3">
        <w:rPr>
          <w:bCs/>
          <w:sz w:val="24"/>
        </w:rPr>
        <w:t xml:space="preserve"> </w:t>
      </w:r>
      <w:r w:rsidR="00E34CB3" w:rsidRPr="00E34CB3">
        <w:rPr>
          <w:bCs/>
          <w:sz w:val="24"/>
        </w:rPr>
        <w:t>1022</w:t>
      </w:r>
      <w:r w:rsidRPr="00E34CB3">
        <w:rPr>
          <w:bCs/>
          <w:sz w:val="24"/>
        </w:rPr>
        <w:t xml:space="preserve"> </w:t>
      </w:r>
    </w:p>
    <w:p w:rsidR="004F629B" w:rsidRPr="00E34CB3" w:rsidRDefault="004F629B" w:rsidP="00AC5414">
      <w:pPr>
        <w:pStyle w:val="ConsPlusTitle"/>
        <w:jc w:val="center"/>
      </w:pPr>
    </w:p>
    <w:p w:rsidR="00AC5414" w:rsidRPr="00E34CB3" w:rsidRDefault="00E85602" w:rsidP="00E85602">
      <w:pPr>
        <w:pStyle w:val="3"/>
        <w:rPr>
          <w:rFonts w:ascii="Times New Roman" w:hAnsi="Times New Roman" w:cs="Times New Roman"/>
          <w:b/>
          <w:sz w:val="26"/>
          <w:szCs w:val="26"/>
        </w:rPr>
      </w:pPr>
      <w:r w:rsidRPr="00E34CB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Калачевского муниципального района от 30.03.2016г. № 195 «Об утверждении значений коэффициентов при расчете арендной платы за земельные участки, государственная собственность на которые не разграничена, расположенные на территории Калачевского муниципального района Волгоградской области»</w:t>
      </w:r>
    </w:p>
    <w:p w:rsidR="00AC5414" w:rsidRPr="00E34CB3" w:rsidRDefault="00AC5414" w:rsidP="00AC54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5414" w:rsidRPr="00E34CB3" w:rsidRDefault="00BE5B45" w:rsidP="00AC54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34CB3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E85602" w:rsidRPr="00E34CB3">
        <w:rPr>
          <w:rFonts w:ascii="Times New Roman" w:eastAsia="Calibri" w:hAnsi="Times New Roman" w:cs="Times New Roman"/>
          <w:bCs/>
          <w:sz w:val="26"/>
          <w:szCs w:val="26"/>
        </w:rPr>
        <w:t xml:space="preserve">соответствии с п.1.6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торгов,  утвержденного </w:t>
      </w:r>
      <w:hyperlink r:id="rId6" w:history="1">
        <w:r w:rsidR="00AC5414" w:rsidRPr="00E34CB3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85602" w:rsidRPr="00E34CB3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AC5414" w:rsidRPr="00E34CB3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</w:t>
      </w:r>
      <w:proofErr w:type="gramEnd"/>
      <w:r w:rsidR="00AC5414" w:rsidRPr="00E34CB3">
        <w:rPr>
          <w:rFonts w:ascii="Times New Roman" w:hAnsi="Times New Roman" w:cs="Times New Roman"/>
          <w:sz w:val="26"/>
          <w:szCs w:val="26"/>
        </w:rPr>
        <w:t xml:space="preserve"> собственности Волгоградской области</w:t>
      </w:r>
      <w:r w:rsidRPr="00E34CB3">
        <w:rPr>
          <w:rFonts w:ascii="Times New Roman" w:hAnsi="Times New Roman" w:cs="Times New Roman"/>
          <w:sz w:val="26"/>
          <w:szCs w:val="26"/>
        </w:rPr>
        <w:t>, предоставленные в аренду без торгов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", в </w:t>
      </w:r>
      <w:proofErr w:type="gramStart"/>
      <w:r w:rsidR="00AC5414" w:rsidRPr="00E34CB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AC5414" w:rsidRPr="00E34CB3">
        <w:rPr>
          <w:rFonts w:ascii="Times New Roman" w:hAnsi="Times New Roman" w:cs="Times New Roman"/>
          <w:sz w:val="26"/>
          <w:szCs w:val="26"/>
        </w:rPr>
        <w:t xml:space="preserve"> с </w:t>
      </w:r>
      <w:hyperlink r:id="rId7" w:history="1">
        <w:r w:rsidR="00AC5414" w:rsidRPr="00E34CB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C5414" w:rsidRPr="00E34CB3">
        <w:rPr>
          <w:rFonts w:ascii="Times New Roman" w:hAnsi="Times New Roman" w:cs="Times New Roman"/>
          <w:sz w:val="26"/>
          <w:szCs w:val="26"/>
        </w:rPr>
        <w:t xml:space="preserve"> </w:t>
      </w:r>
      <w:r w:rsidRPr="00E34CB3">
        <w:rPr>
          <w:rFonts w:ascii="Times New Roman" w:hAnsi="Times New Roman" w:cs="Times New Roman"/>
          <w:sz w:val="26"/>
          <w:szCs w:val="26"/>
        </w:rPr>
        <w:t>Калачевского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C5414" w:rsidRPr="00E34CB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84E3F" w:rsidRPr="00E34CB3" w:rsidRDefault="0008605E" w:rsidP="00E34126">
      <w:pPr>
        <w:pStyle w:val="a3"/>
        <w:numPr>
          <w:ilvl w:val="0"/>
          <w:numId w:val="2"/>
        </w:numPr>
        <w:tabs>
          <w:tab w:val="left" w:pos="993"/>
        </w:tabs>
        <w:ind w:left="0" w:right="23" w:firstLine="540"/>
        <w:jc w:val="both"/>
        <w:rPr>
          <w:sz w:val="26"/>
          <w:szCs w:val="26"/>
        </w:rPr>
      </w:pPr>
      <w:r w:rsidRPr="00E34CB3">
        <w:rPr>
          <w:bCs/>
          <w:sz w:val="26"/>
          <w:szCs w:val="26"/>
        </w:rPr>
        <w:t xml:space="preserve">Пункт </w:t>
      </w:r>
      <w:r w:rsidR="002E344C" w:rsidRPr="00E34CB3">
        <w:rPr>
          <w:bCs/>
          <w:sz w:val="26"/>
          <w:szCs w:val="26"/>
        </w:rPr>
        <w:t xml:space="preserve">2 </w:t>
      </w:r>
      <w:r w:rsidRPr="00E34CB3">
        <w:rPr>
          <w:bCs/>
          <w:sz w:val="26"/>
          <w:szCs w:val="26"/>
        </w:rPr>
        <w:t xml:space="preserve">настоящего </w:t>
      </w:r>
      <w:r w:rsidR="002E344C" w:rsidRPr="00E34CB3">
        <w:rPr>
          <w:bCs/>
          <w:sz w:val="26"/>
          <w:szCs w:val="26"/>
        </w:rPr>
        <w:t>постановления дополнить</w:t>
      </w:r>
      <w:r w:rsidRPr="00E34CB3">
        <w:rPr>
          <w:bCs/>
          <w:sz w:val="26"/>
          <w:szCs w:val="26"/>
        </w:rPr>
        <w:t xml:space="preserve"> следующим абзацем</w:t>
      </w:r>
      <w:r w:rsidR="00284E3F" w:rsidRPr="00E34CB3">
        <w:rPr>
          <w:sz w:val="26"/>
          <w:szCs w:val="26"/>
        </w:rPr>
        <w:t>:</w:t>
      </w:r>
    </w:p>
    <w:p w:rsidR="0008605E" w:rsidRPr="00E34CB3" w:rsidRDefault="00284E3F" w:rsidP="0008605E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34CB3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E34CB3">
          <w:rPr>
            <w:rFonts w:ascii="Times New Roman" w:hAnsi="Times New Roman" w:cs="Times New Roman"/>
            <w:sz w:val="26"/>
            <w:szCs w:val="26"/>
          </w:rPr>
          <w:t>коэффициента</w:t>
        </w:r>
      </w:hyperlink>
      <w:r w:rsidRPr="00E34CB3">
        <w:rPr>
          <w:rFonts w:ascii="Times New Roman" w:hAnsi="Times New Roman" w:cs="Times New Roman"/>
          <w:sz w:val="26"/>
          <w:szCs w:val="26"/>
        </w:rPr>
        <w:t xml:space="preserve"> дифференциации в зависимости от назначения объектов, расположенных на земельных участках из категории земель особо охраняемых территорий и объектов (</w:t>
      </w:r>
      <w:proofErr w:type="spellStart"/>
      <w:r w:rsidRPr="00E34CB3">
        <w:rPr>
          <w:rFonts w:ascii="Times New Roman" w:hAnsi="Times New Roman" w:cs="Times New Roman"/>
          <w:sz w:val="26"/>
          <w:szCs w:val="26"/>
        </w:rPr>
        <w:t>Кдо</w:t>
      </w:r>
      <w:proofErr w:type="spellEnd"/>
      <w:r w:rsidRPr="00E34CB3">
        <w:rPr>
          <w:rFonts w:ascii="Times New Roman" w:hAnsi="Times New Roman" w:cs="Times New Roman"/>
          <w:sz w:val="26"/>
          <w:szCs w:val="26"/>
        </w:rPr>
        <w:t>), руководствоваться значениями коэффициентов дифференциации в зависимости о назначения объектов, расположенных на земельных участках из категории земель особо охраняемых территорий и объектов, применяемых при расчете размер</w:t>
      </w:r>
      <w:r w:rsidR="00E34126" w:rsidRPr="00E34CB3">
        <w:rPr>
          <w:rFonts w:ascii="Times New Roman" w:hAnsi="Times New Roman" w:cs="Times New Roman"/>
          <w:sz w:val="26"/>
          <w:szCs w:val="26"/>
        </w:rPr>
        <w:t>а</w:t>
      </w:r>
      <w:r w:rsidRPr="00E34CB3">
        <w:rPr>
          <w:rFonts w:ascii="Times New Roman" w:hAnsi="Times New Roman" w:cs="Times New Roman"/>
          <w:sz w:val="26"/>
          <w:szCs w:val="26"/>
        </w:rPr>
        <w:t xml:space="preserve"> арендной платы за земельные участки, расположенные на территории Волгоградской области</w:t>
      </w:r>
      <w:r w:rsidR="00E34126" w:rsidRPr="00E34CB3">
        <w:rPr>
          <w:rFonts w:ascii="Times New Roman" w:hAnsi="Times New Roman" w:cs="Times New Roman"/>
          <w:sz w:val="26"/>
          <w:szCs w:val="26"/>
        </w:rPr>
        <w:t>,</w:t>
      </w:r>
      <w:r w:rsidRPr="00E34CB3">
        <w:rPr>
          <w:rFonts w:ascii="Times New Roman" w:hAnsi="Times New Roman" w:cs="Times New Roman"/>
          <w:sz w:val="26"/>
          <w:szCs w:val="26"/>
        </w:rPr>
        <w:t xml:space="preserve"> утвержденные приказом комитета по управлению</w:t>
      </w:r>
      <w:proofErr w:type="gramEnd"/>
      <w:r w:rsidRPr="00E34CB3">
        <w:rPr>
          <w:rFonts w:ascii="Times New Roman" w:hAnsi="Times New Roman" w:cs="Times New Roman"/>
          <w:sz w:val="26"/>
          <w:szCs w:val="26"/>
        </w:rPr>
        <w:t xml:space="preserve"> государственным имуществом Волгоградской области от 17 марта 2016г. № 15-н.</w:t>
      </w:r>
      <w:r w:rsidR="0008605E" w:rsidRPr="00E34C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605E" w:rsidRPr="00E34CB3" w:rsidRDefault="0008605E" w:rsidP="0008605E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4CB3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постановление Главы администрации Калачевского муниципального района  </w:t>
      </w:r>
      <w:r w:rsidRPr="00E34CB3">
        <w:rPr>
          <w:rFonts w:ascii="Times New Roman" w:eastAsia="Calibri" w:hAnsi="Times New Roman" w:cs="Times New Roman"/>
          <w:bCs/>
          <w:sz w:val="26"/>
          <w:szCs w:val="26"/>
        </w:rPr>
        <w:t xml:space="preserve">№ </w:t>
      </w:r>
      <w:r w:rsidRPr="00E34CB3">
        <w:rPr>
          <w:rFonts w:ascii="Times New Roman" w:hAnsi="Times New Roman" w:cs="Times New Roman"/>
          <w:bCs/>
          <w:sz w:val="26"/>
          <w:szCs w:val="26"/>
        </w:rPr>
        <w:t>865</w:t>
      </w:r>
      <w:r w:rsidRPr="00E34CB3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Pr="00E34CB3">
        <w:rPr>
          <w:rFonts w:ascii="Times New Roman" w:hAnsi="Times New Roman" w:cs="Times New Roman"/>
          <w:bCs/>
          <w:sz w:val="26"/>
          <w:szCs w:val="26"/>
        </w:rPr>
        <w:t>24.05.2013</w:t>
      </w:r>
      <w:r w:rsidRPr="00E34CB3">
        <w:rPr>
          <w:rFonts w:ascii="Times New Roman" w:eastAsia="Calibri" w:hAnsi="Times New Roman" w:cs="Times New Roman"/>
          <w:bCs/>
          <w:sz w:val="26"/>
          <w:szCs w:val="26"/>
        </w:rPr>
        <w:t>г</w:t>
      </w:r>
      <w:r w:rsidRPr="00E34CB3">
        <w:rPr>
          <w:rFonts w:ascii="Times New Roman" w:hAnsi="Times New Roman" w:cs="Times New Roman"/>
          <w:bCs/>
          <w:sz w:val="26"/>
          <w:szCs w:val="26"/>
        </w:rPr>
        <w:t xml:space="preserve">. в части п.1 </w:t>
      </w:r>
      <w:proofErr w:type="spellStart"/>
      <w:r w:rsidRPr="00E34CB3">
        <w:rPr>
          <w:rFonts w:ascii="Times New Roman" w:hAnsi="Times New Roman" w:cs="Times New Roman"/>
          <w:bCs/>
          <w:sz w:val="26"/>
          <w:szCs w:val="26"/>
        </w:rPr>
        <w:t>абз</w:t>
      </w:r>
      <w:proofErr w:type="spellEnd"/>
      <w:r w:rsidRPr="00E34CB3">
        <w:rPr>
          <w:rFonts w:ascii="Times New Roman" w:hAnsi="Times New Roman" w:cs="Times New Roman"/>
          <w:bCs/>
          <w:sz w:val="26"/>
          <w:szCs w:val="26"/>
        </w:rPr>
        <w:t>. 5.</w:t>
      </w:r>
    </w:p>
    <w:p w:rsidR="00AC5414" w:rsidRPr="00E34CB3" w:rsidRDefault="00284E3F" w:rsidP="00E34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>3</w:t>
      </w:r>
      <w:r w:rsidR="00AC5414" w:rsidRPr="00E34CB3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районной газете "</w:t>
      </w:r>
      <w:r w:rsidR="004F629B" w:rsidRPr="00E34CB3">
        <w:rPr>
          <w:rFonts w:ascii="Times New Roman" w:hAnsi="Times New Roman" w:cs="Times New Roman"/>
          <w:sz w:val="26"/>
          <w:szCs w:val="26"/>
        </w:rPr>
        <w:t>Борьба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" и разместить на сайте органов местного самоуправления </w:t>
      </w:r>
      <w:r w:rsidR="004F629B" w:rsidRPr="00E34CB3">
        <w:rPr>
          <w:rFonts w:ascii="Times New Roman" w:hAnsi="Times New Roman" w:cs="Times New Roman"/>
          <w:sz w:val="26"/>
          <w:szCs w:val="26"/>
        </w:rPr>
        <w:t>Калачевского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AC5414" w:rsidRPr="00E34CB3" w:rsidRDefault="0008605E" w:rsidP="00E34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>4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proofErr w:type="gramStart"/>
      <w:r w:rsidR="00AC5414" w:rsidRPr="00E34CB3">
        <w:rPr>
          <w:rFonts w:ascii="Times New Roman" w:hAnsi="Times New Roman" w:cs="Times New Roman"/>
          <w:sz w:val="26"/>
          <w:szCs w:val="26"/>
        </w:rPr>
        <w:t>вступает в силу с момента принятия и распространяет</w:t>
      </w:r>
      <w:proofErr w:type="gramEnd"/>
      <w:r w:rsidR="00AC5414" w:rsidRPr="00E34CB3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</w:t>
      </w:r>
      <w:r w:rsidR="002E344C" w:rsidRPr="00E34CB3">
        <w:rPr>
          <w:rFonts w:ascii="Times New Roman" w:hAnsi="Times New Roman" w:cs="Times New Roman"/>
          <w:sz w:val="26"/>
          <w:szCs w:val="26"/>
        </w:rPr>
        <w:t>3 апреля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 201</w:t>
      </w:r>
      <w:r w:rsidR="004F629B" w:rsidRPr="00E34CB3">
        <w:rPr>
          <w:rFonts w:ascii="Times New Roman" w:hAnsi="Times New Roman" w:cs="Times New Roman"/>
          <w:sz w:val="26"/>
          <w:szCs w:val="26"/>
        </w:rPr>
        <w:t>6</w:t>
      </w:r>
      <w:r w:rsidR="00AC5414" w:rsidRPr="00E34CB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629B" w:rsidRPr="00E34CB3" w:rsidRDefault="0008605E" w:rsidP="00E34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CB3">
        <w:rPr>
          <w:rFonts w:ascii="Times New Roman" w:hAnsi="Times New Roman" w:cs="Times New Roman"/>
          <w:sz w:val="26"/>
          <w:szCs w:val="26"/>
        </w:rPr>
        <w:t>5</w:t>
      </w:r>
      <w:r w:rsidR="004F629B" w:rsidRPr="00E34CB3">
        <w:rPr>
          <w:rFonts w:ascii="Times New Roman" w:hAnsi="Times New Roman" w:cs="Times New Roman"/>
          <w:sz w:val="26"/>
          <w:szCs w:val="26"/>
        </w:rPr>
        <w:t>.  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Н.П. Земскову.</w:t>
      </w:r>
    </w:p>
    <w:p w:rsidR="002E344C" w:rsidRPr="00E34CB3" w:rsidRDefault="002E344C" w:rsidP="004F6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4CC" w:rsidRPr="00E34CB3" w:rsidRDefault="002E344C" w:rsidP="00BC24CC">
      <w:pPr>
        <w:pStyle w:val="7"/>
        <w:spacing w:before="0" w:after="0"/>
        <w:rPr>
          <w:b/>
          <w:sz w:val="27"/>
          <w:szCs w:val="27"/>
        </w:rPr>
      </w:pPr>
      <w:r w:rsidRPr="00E34CB3">
        <w:rPr>
          <w:b/>
          <w:sz w:val="27"/>
          <w:szCs w:val="27"/>
        </w:rPr>
        <w:t>Г</w:t>
      </w:r>
      <w:r w:rsidR="001B3D71" w:rsidRPr="00E34CB3">
        <w:rPr>
          <w:b/>
          <w:sz w:val="27"/>
          <w:szCs w:val="27"/>
        </w:rPr>
        <w:t>лав</w:t>
      </w:r>
      <w:r w:rsidR="00CD553D" w:rsidRPr="00E34CB3">
        <w:rPr>
          <w:b/>
          <w:sz w:val="27"/>
          <w:szCs w:val="27"/>
        </w:rPr>
        <w:t xml:space="preserve">а </w:t>
      </w:r>
      <w:r w:rsidR="00BC24CC" w:rsidRPr="00E34CB3">
        <w:rPr>
          <w:b/>
          <w:sz w:val="27"/>
          <w:szCs w:val="27"/>
        </w:rPr>
        <w:t>администрации</w:t>
      </w:r>
    </w:p>
    <w:p w:rsidR="00C71BEE" w:rsidRPr="00E34CB3" w:rsidRDefault="001B3D71" w:rsidP="002E344C">
      <w:pPr>
        <w:pStyle w:val="7"/>
        <w:spacing w:before="0" w:after="0"/>
        <w:rPr>
          <w:sz w:val="27"/>
          <w:szCs w:val="27"/>
        </w:rPr>
      </w:pPr>
      <w:r w:rsidRPr="00E34CB3">
        <w:rPr>
          <w:b/>
          <w:sz w:val="27"/>
          <w:szCs w:val="27"/>
        </w:rPr>
        <w:t xml:space="preserve">Калачёвского </w:t>
      </w:r>
      <w:r w:rsidRPr="00E34CB3">
        <w:rPr>
          <w:b/>
          <w:bCs/>
          <w:sz w:val="27"/>
          <w:szCs w:val="27"/>
        </w:rPr>
        <w:t xml:space="preserve">муниципального района                 </w:t>
      </w:r>
      <w:r w:rsidR="00BC24CC" w:rsidRPr="00E34CB3">
        <w:rPr>
          <w:b/>
          <w:bCs/>
          <w:sz w:val="27"/>
          <w:szCs w:val="27"/>
        </w:rPr>
        <w:t xml:space="preserve">          </w:t>
      </w:r>
      <w:r w:rsidRPr="00E34CB3">
        <w:rPr>
          <w:b/>
          <w:bCs/>
          <w:sz w:val="27"/>
          <w:szCs w:val="27"/>
        </w:rPr>
        <w:t xml:space="preserve">        </w:t>
      </w:r>
      <w:r w:rsidR="00E34126" w:rsidRPr="00E34CB3">
        <w:rPr>
          <w:b/>
          <w:bCs/>
          <w:sz w:val="27"/>
          <w:szCs w:val="27"/>
        </w:rPr>
        <w:tab/>
      </w:r>
      <w:r w:rsidR="00B57559" w:rsidRPr="00E34CB3">
        <w:rPr>
          <w:b/>
          <w:bCs/>
          <w:sz w:val="27"/>
          <w:szCs w:val="27"/>
        </w:rPr>
        <w:t>С.А. Тюрин</w:t>
      </w:r>
    </w:p>
    <w:sectPr w:rsidR="00C71BEE" w:rsidRPr="00E34CB3" w:rsidSect="002E344C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B3B"/>
    <w:multiLevelType w:val="hybridMultilevel"/>
    <w:tmpl w:val="AB5C9CD4"/>
    <w:lvl w:ilvl="0" w:tplc="4E5EF02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06CBF"/>
    <w:multiLevelType w:val="hybridMultilevel"/>
    <w:tmpl w:val="AB5C9CD4"/>
    <w:lvl w:ilvl="0" w:tplc="4E5EF02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4611EA"/>
    <w:multiLevelType w:val="hybridMultilevel"/>
    <w:tmpl w:val="BD5A9C42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71"/>
    <w:rsid w:val="00051550"/>
    <w:rsid w:val="0006434C"/>
    <w:rsid w:val="000664EF"/>
    <w:rsid w:val="00086057"/>
    <w:rsid w:val="0008605E"/>
    <w:rsid w:val="000864F2"/>
    <w:rsid w:val="000A0BA8"/>
    <w:rsid w:val="000A15CC"/>
    <w:rsid w:val="000A7DC3"/>
    <w:rsid w:val="000D233F"/>
    <w:rsid w:val="000D4D3A"/>
    <w:rsid w:val="00115442"/>
    <w:rsid w:val="001211DF"/>
    <w:rsid w:val="00150CEC"/>
    <w:rsid w:val="001560C6"/>
    <w:rsid w:val="001A4206"/>
    <w:rsid w:val="001B3D71"/>
    <w:rsid w:val="001C0C7B"/>
    <w:rsid w:val="001D53AC"/>
    <w:rsid w:val="001F14A9"/>
    <w:rsid w:val="00201510"/>
    <w:rsid w:val="00205C23"/>
    <w:rsid w:val="002366A0"/>
    <w:rsid w:val="00250048"/>
    <w:rsid w:val="00255ACD"/>
    <w:rsid w:val="00283336"/>
    <w:rsid w:val="00284E3F"/>
    <w:rsid w:val="00284E75"/>
    <w:rsid w:val="00290A88"/>
    <w:rsid w:val="002D0583"/>
    <w:rsid w:val="002E1F7C"/>
    <w:rsid w:val="002E344C"/>
    <w:rsid w:val="002F052C"/>
    <w:rsid w:val="003254EB"/>
    <w:rsid w:val="00362FFB"/>
    <w:rsid w:val="003B73DC"/>
    <w:rsid w:val="003C0BD2"/>
    <w:rsid w:val="003C6ECA"/>
    <w:rsid w:val="004142EB"/>
    <w:rsid w:val="00457601"/>
    <w:rsid w:val="00467B50"/>
    <w:rsid w:val="0048391C"/>
    <w:rsid w:val="004F629B"/>
    <w:rsid w:val="00521F96"/>
    <w:rsid w:val="00531441"/>
    <w:rsid w:val="00544311"/>
    <w:rsid w:val="00593856"/>
    <w:rsid w:val="005A6C2D"/>
    <w:rsid w:val="005A7286"/>
    <w:rsid w:val="005C5D7E"/>
    <w:rsid w:val="00603B36"/>
    <w:rsid w:val="00627D7F"/>
    <w:rsid w:val="00664F5F"/>
    <w:rsid w:val="00675493"/>
    <w:rsid w:val="006C788A"/>
    <w:rsid w:val="006E279A"/>
    <w:rsid w:val="007372C7"/>
    <w:rsid w:val="0074609C"/>
    <w:rsid w:val="00746953"/>
    <w:rsid w:val="00746BEA"/>
    <w:rsid w:val="007705E7"/>
    <w:rsid w:val="007C0BCD"/>
    <w:rsid w:val="007C59B0"/>
    <w:rsid w:val="00861F8B"/>
    <w:rsid w:val="0086499C"/>
    <w:rsid w:val="00874026"/>
    <w:rsid w:val="008855FE"/>
    <w:rsid w:val="008A1A48"/>
    <w:rsid w:val="008D60EF"/>
    <w:rsid w:val="00912511"/>
    <w:rsid w:val="00967289"/>
    <w:rsid w:val="009727A2"/>
    <w:rsid w:val="00984581"/>
    <w:rsid w:val="009A5238"/>
    <w:rsid w:val="009A58D7"/>
    <w:rsid w:val="009B42B7"/>
    <w:rsid w:val="009B4445"/>
    <w:rsid w:val="009B64A0"/>
    <w:rsid w:val="009C0492"/>
    <w:rsid w:val="00A02A94"/>
    <w:rsid w:val="00A10F1A"/>
    <w:rsid w:val="00A65815"/>
    <w:rsid w:val="00A773BC"/>
    <w:rsid w:val="00AB5EE0"/>
    <w:rsid w:val="00AB7D03"/>
    <w:rsid w:val="00AC5414"/>
    <w:rsid w:val="00B05EF4"/>
    <w:rsid w:val="00B57559"/>
    <w:rsid w:val="00B66583"/>
    <w:rsid w:val="00B80417"/>
    <w:rsid w:val="00B940A3"/>
    <w:rsid w:val="00BC24CC"/>
    <w:rsid w:val="00BC4D62"/>
    <w:rsid w:val="00BC4FF6"/>
    <w:rsid w:val="00BD73BA"/>
    <w:rsid w:val="00BE5B45"/>
    <w:rsid w:val="00BF7B38"/>
    <w:rsid w:val="00C02463"/>
    <w:rsid w:val="00C054C4"/>
    <w:rsid w:val="00C263D7"/>
    <w:rsid w:val="00C71BEE"/>
    <w:rsid w:val="00CA741E"/>
    <w:rsid w:val="00CD4F76"/>
    <w:rsid w:val="00CD553D"/>
    <w:rsid w:val="00D216D4"/>
    <w:rsid w:val="00D278D9"/>
    <w:rsid w:val="00D33E34"/>
    <w:rsid w:val="00D84046"/>
    <w:rsid w:val="00D84BED"/>
    <w:rsid w:val="00DF551B"/>
    <w:rsid w:val="00DF5953"/>
    <w:rsid w:val="00E15179"/>
    <w:rsid w:val="00E32679"/>
    <w:rsid w:val="00E33AE6"/>
    <w:rsid w:val="00E34126"/>
    <w:rsid w:val="00E34CB3"/>
    <w:rsid w:val="00E4353D"/>
    <w:rsid w:val="00E60478"/>
    <w:rsid w:val="00E73A22"/>
    <w:rsid w:val="00E77892"/>
    <w:rsid w:val="00E77B98"/>
    <w:rsid w:val="00E81073"/>
    <w:rsid w:val="00E85602"/>
    <w:rsid w:val="00E8632B"/>
    <w:rsid w:val="00EA5461"/>
    <w:rsid w:val="00EF5C93"/>
    <w:rsid w:val="00F35322"/>
    <w:rsid w:val="00F457DD"/>
    <w:rsid w:val="00F50A89"/>
    <w:rsid w:val="00F96BC6"/>
    <w:rsid w:val="00FA31D8"/>
    <w:rsid w:val="00FA5F2E"/>
    <w:rsid w:val="00FB552C"/>
    <w:rsid w:val="00FC2249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D71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link w:val="40"/>
    <w:qFormat/>
    <w:rsid w:val="001B3D71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qFormat/>
    <w:rsid w:val="001B3D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7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3D7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3D71"/>
    <w:pPr>
      <w:tabs>
        <w:tab w:val="left" w:pos="709"/>
      </w:tabs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3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5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E8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EAFF3BDD43ACDD44A6DA49F0F900C8D5979F378D8352FB40204C43A43D39AFFA5491BA11565DD06CD87U46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EAFF3BDD43ACDD44A6DA49F0F900C8D5979F371D33324B30A59CE321ADF98F8UA6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EAFF3BDD43ACDD44A6DA49F0F900C8D5979F371D3382DBB0D59CE321ADF98F8AA160CA65C69DC07CE8245UA6A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GMY</cp:lastModifiedBy>
  <cp:revision>6</cp:revision>
  <cp:lastPrinted>2016-11-01T05:04:00Z</cp:lastPrinted>
  <dcterms:created xsi:type="dcterms:W3CDTF">2016-10-31T13:57:00Z</dcterms:created>
  <dcterms:modified xsi:type="dcterms:W3CDTF">2016-12-20T09:00:00Z</dcterms:modified>
</cp:coreProperties>
</file>